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DB84" w14:textId="13919BB9" w:rsidR="00B80E30" w:rsidRPr="00B80E30" w:rsidRDefault="00B80E30" w:rsidP="00B80E30">
      <w:pPr>
        <w:pStyle w:val="NormalWeb"/>
        <w:spacing w:before="0" w:beforeAutospacing="0" w:after="0" w:afterAutospacing="0"/>
        <w:rPr>
          <w:rFonts w:ascii=".SFUIDisplay" w:hAnsi=".SFUIDisplay"/>
          <w:color w:val="454545"/>
          <w:sz w:val="40"/>
          <w:szCs w:val="40"/>
        </w:rPr>
      </w:pPr>
      <w:r w:rsidRPr="00B80E30">
        <w:rPr>
          <w:rFonts w:ascii=".SFUIDisplay" w:hAnsi=".SFUIDisplay"/>
          <w:sz w:val="40"/>
          <w:szCs w:val="40"/>
        </w:rPr>
        <w:t>Short-Term Rental Confirmation and Agreement</w:t>
      </w:r>
    </w:p>
    <w:p w14:paraId="2E7B67FD" w14:textId="77777777" w:rsidR="00B80E30" w:rsidRDefault="00B80E30" w:rsidP="00B80E30">
      <w:pPr>
        <w:pStyle w:val="NormalWeb"/>
        <w:spacing w:before="0" w:beforeAutospacing="0" w:after="0" w:afterAutospacing="0"/>
        <w:rPr>
          <w:rFonts w:ascii=".SFUIDisplay" w:hAnsi=".SFUIDisplay"/>
          <w:color w:val="454545"/>
          <w:sz w:val="28"/>
          <w:szCs w:val="28"/>
        </w:rPr>
      </w:pPr>
    </w:p>
    <w:p w14:paraId="7C7A3514" w14:textId="6E397796" w:rsidR="00B80E30" w:rsidRPr="00B80E30" w:rsidRDefault="00B80E30" w:rsidP="00B80E30">
      <w:pPr>
        <w:pStyle w:val="NormalWeb"/>
        <w:spacing w:before="0" w:beforeAutospacing="0" w:after="0" w:afterAutospacing="0"/>
        <w:rPr>
          <w:rFonts w:ascii=".SF UI Display" w:hAnsi=".SF UI Display"/>
          <w:color w:val="454545"/>
          <w:sz w:val="28"/>
          <w:szCs w:val="28"/>
        </w:rPr>
      </w:pPr>
      <w:r w:rsidRPr="00B80E30">
        <w:rPr>
          <w:rFonts w:ascii=".SFUIDisplay" w:hAnsi=".SFUIDisplay"/>
          <w:color w:val="454545"/>
          <w:sz w:val="28"/>
          <w:szCs w:val="28"/>
        </w:rPr>
        <w:t xml:space="preserve">PAYMENTS AND CANCELLATION POLICY: I (We) are responsible for full payment of the rental fee for the entire rental period, according to the following payment schedule: 50% of the rental fee, plus any additional charges, is due with the return of this Agreement, and the remaining 50% balance is due 60 days prior to arrival. For reservations made less than </w:t>
      </w:r>
      <w:r w:rsidR="00936C44">
        <w:rPr>
          <w:rFonts w:ascii=".SFUIDisplay" w:hAnsi=".SFUIDisplay"/>
          <w:color w:val="454545"/>
          <w:sz w:val="28"/>
          <w:szCs w:val="28"/>
        </w:rPr>
        <w:t>6</w:t>
      </w:r>
      <w:r w:rsidRPr="00B80E30">
        <w:rPr>
          <w:rFonts w:ascii=".SFUIDisplay" w:hAnsi=".SFUIDisplay"/>
          <w:color w:val="454545"/>
          <w:sz w:val="28"/>
          <w:szCs w:val="28"/>
        </w:rPr>
        <w:t xml:space="preserve">0 days prior to arrival, payment must be paid in full to Chatham Seafarer Inn. Failure to make payments when due will result in the automatic termination of this Agreement, with the forfeiture of all amounts paid by tenant and tenant shall be responsible for the remaining payments otherwise required under the Agreement. Moreover, the Company shall have no obligation to re-let the property. If I (We) cancel the reservations more than thirty (30) days prior to the commencement date of the tenancy, Company will use reasonable efforts to re-let the property. If Company is successful and re-lets the property, tenant will be entitled to a refund of an amount equal to 80% of the rental fee paid by the substitute tenant, which Company shall pay to tenant; provided, however, that tenant has paid the rental fee in full, and the substitute tenant rents the property for the same rental period and for the same rental fee payable by the tenant. I (We) further acknowledge and agree that where Company undertakes to re-let the property, the rental fee to be charged to the substitute tenant shall be in an amount to be determined in the reasonable discretion of Company. I (We) agree that any cancellation of payments for which tenant is responsible as provided in the paragraph entitled Payments and Cancellation Policy, above. I (We) agree that I (We) have read, understand and agree to the above terms and policies, and agree to the terms and conditions below which are made part of this agreement. TERMS AND </w:t>
      </w:r>
      <w:proofErr w:type="gramStart"/>
      <w:r w:rsidRPr="00B80E30">
        <w:rPr>
          <w:rFonts w:ascii=".SFUIDisplay" w:hAnsi=".SFUIDisplay"/>
          <w:color w:val="454545"/>
          <w:sz w:val="28"/>
          <w:szCs w:val="28"/>
        </w:rPr>
        <w:t>CONDITIONS</w:t>
      </w:r>
      <w:proofErr w:type="gramEnd"/>
      <w:r w:rsidRPr="00B80E30">
        <w:rPr>
          <w:rFonts w:ascii=".SFUIDisplay" w:hAnsi=".SFUIDisplay"/>
          <w:color w:val="454545"/>
          <w:sz w:val="28"/>
          <w:szCs w:val="28"/>
        </w:rPr>
        <w:t xml:space="preserve"> I (WE), THE UNDERSIGNED, renting the above-captioned property for vacation or recreational purposes, agree to the following conditions, in addition to all of the terms and conditions stated above: 1. All toll calls and TV movies and/or game rental fees must be charged by credit card. 2. Owner or owner's agents may enter the property and the home immediately, in the event of an emergency, in order to perform necessary repairs or maintenance, and with 24 hours' notice, for normal maintenance and non-emergency repairs. 3. Occupancy (including small children, infants and visitors) is not to exceed </w:t>
      </w:r>
      <w:r w:rsidR="00DA2E47">
        <w:rPr>
          <w:rFonts w:ascii=".SFUIDisplay" w:hAnsi=".SFUIDisplay"/>
          <w:color w:val="454545"/>
          <w:sz w:val="28"/>
          <w:szCs w:val="28"/>
        </w:rPr>
        <w:t>four</w:t>
      </w:r>
      <w:bookmarkStart w:id="0" w:name="_GoBack"/>
      <w:bookmarkEnd w:id="0"/>
      <w:r w:rsidRPr="00B80E30">
        <w:rPr>
          <w:rFonts w:ascii=".SFUIDisplay" w:hAnsi=".SFUIDisplay"/>
          <w:color w:val="454545"/>
          <w:sz w:val="28"/>
          <w:szCs w:val="28"/>
        </w:rPr>
        <w:t xml:space="preserve">. If more than the maximum number is found to be occupying or using the property, this Agreement and the tenancy hereunder may be immediately terminated WITHOUT REFUND. 4. Tenting, campfires, fireworks and other similar items including firecrackers, bottle </w:t>
      </w:r>
      <w:r w:rsidRPr="00B80E30">
        <w:rPr>
          <w:rFonts w:ascii=".SFUIDisplay" w:hAnsi=".SFUIDisplay"/>
          <w:color w:val="454545"/>
          <w:sz w:val="28"/>
          <w:szCs w:val="28"/>
        </w:rPr>
        <w:lastRenderedPageBreak/>
        <w:t xml:space="preserve">rockets, etc., campers, and mobile homes are strictly forbidden. A fire pit, if located at the property, but not brought to the property by tenant, may be used, so long as its use is proper and overseen by the tenant at all times. No trailers of any kind are permitted on the property unless approved by the owner. 5. The property must be left by tenant in a neat, sanitary and habitable condition. Tenant is not allowed to move any installed A/C units (if any exist at property). In addition, tenant shall not bring, install or have installed, window air conditioning units at premises without owner's written permission. Any damages or notable conditions found upon arrival must be reported to the Company, within one (1) hour of occupancy or if arrival is after 5 p.m., before 11:00 a.m. the following morning. 6. NO smoking is permitted on the property. NO pets of any kind are permitted on the property. Any evidence of pets, or smoking, will result in immediate termination of this Agreement and the tenancy hereunder, WITHOUT REFUND. 8. Owner and the Company, shall not be liable to tenant, tenant's guests, licensees or invitees or any other person for any injury, loss, or damage to any person or property occurring on or about the property. Tenant shall hold Owner and/or the Company, harmless and indemnified from and against all loss or damage, including reasonable attorney's fees, arising out of or related to the use (or misuse or abuse) of any part of, or fixture upon, the property by tenant, tenant's guests, licensees or invitees, or arising out of or related to tenant's breach of this Agreement. 9. Tenant shall bag all trash and/or use receptacles as provided at the property for trash and shall follow all trash </w:t>
      </w:r>
      <w:proofErr w:type="spellStart"/>
      <w:r w:rsidRPr="00B80E30">
        <w:rPr>
          <w:rFonts w:ascii=".SFUIDisplay" w:hAnsi=".SFUIDisplay"/>
          <w:color w:val="454545"/>
          <w:sz w:val="28"/>
          <w:szCs w:val="28"/>
        </w:rPr>
        <w:t>pick up</w:t>
      </w:r>
      <w:proofErr w:type="spellEnd"/>
      <w:r w:rsidRPr="00B80E30">
        <w:rPr>
          <w:rFonts w:ascii=".SFUIDisplay" w:hAnsi=".SFUIDisplay"/>
          <w:color w:val="454545"/>
          <w:sz w:val="28"/>
          <w:szCs w:val="28"/>
        </w:rPr>
        <w:t xml:space="preserve"> instructions provided. Any deviation will result in a $50 charge. 10. Tenant shall thoroughly clean any grill located at the property used by tenant. Any deviation will result in a $50 charge. 11. Tenant shall not unplug or deactivate any components associated with the entertainment system at the property including TVs, DVDs, VCRs or sound systems. Any deviation will result in a $50 charge. 12. Tenant shall not assemble or install at the property any recreational devices, including hot tubs; pools; fire pits; trampolines, or similar items. Any deviation will result in a $50 charge. 13. This Agreement may not be assigned or the property sublet without the Company's prior written consent. Notwithstanding any permitted assignment or subletting, tenant shall remain responsible for all obligations of tenant provided in this Agreement. 14. The Company may provide information to assist the tenant in contracting directly for additional services; provided, however, such information does not constitute a recommendation or any implied warranty of the services or service provider. 15. Check OUT time is at 10:00 AM (keys must be returned to office). Check IN time is 3:00 PM. Any deviation from this </w:t>
      </w:r>
      <w:r w:rsidRPr="00B80E30">
        <w:rPr>
          <w:rFonts w:ascii=".SFUIDisplay" w:hAnsi=".SFUIDisplay"/>
          <w:color w:val="454545"/>
          <w:sz w:val="28"/>
          <w:szCs w:val="28"/>
        </w:rPr>
        <w:lastRenderedPageBreak/>
        <w:t>policy will result in a $50 fine. 16. The tenant must be 25 years of age or older; the tenant must be the card holder of the credit card number provided to the Company for purposes of payment of the rental fee and other fees; and the tenant must be present at the property during the rental period. The tenant shall not be permitted to sub-let the property nor permit the property to be occupied by individuals unrelated (by blood, marriage, or adoption) to tenant and who are under the age of 25, without the Company's consent. Additional Terms and Provisions (if applicable) Additional Comments and Information (if applicable) </w:t>
      </w:r>
    </w:p>
    <w:p w14:paraId="77534ABB" w14:textId="77777777" w:rsidR="00B80E30" w:rsidRPr="00B80E30" w:rsidRDefault="00B80E30" w:rsidP="00B80E30">
      <w:pPr>
        <w:pStyle w:val="NormalWeb"/>
        <w:spacing w:before="0" w:beforeAutospacing="0" w:after="0" w:afterAutospacing="0"/>
        <w:rPr>
          <w:rFonts w:ascii=".SF UI Display" w:hAnsi=".SF UI Display"/>
          <w:color w:val="454545"/>
          <w:sz w:val="28"/>
          <w:szCs w:val="28"/>
        </w:rPr>
      </w:pPr>
      <w:r w:rsidRPr="00B80E30">
        <w:rPr>
          <w:rFonts w:ascii=".SFUIDisplay" w:hAnsi=".SFUIDisplay"/>
          <w:color w:val="454545"/>
          <w:sz w:val="28"/>
          <w:szCs w:val="28"/>
        </w:rPr>
        <w:t>______________________________________________________________________________</w:t>
      </w:r>
    </w:p>
    <w:p w14:paraId="5166DB8C" w14:textId="77777777" w:rsidR="00B80E30" w:rsidRPr="00B80E30" w:rsidRDefault="00B80E30" w:rsidP="00B80E30">
      <w:pPr>
        <w:pStyle w:val="NormalWeb"/>
        <w:spacing w:before="0" w:beforeAutospacing="0" w:after="0" w:afterAutospacing="0"/>
        <w:rPr>
          <w:rFonts w:ascii=".SF UI Display" w:hAnsi=".SF UI Display"/>
          <w:color w:val="454545"/>
          <w:sz w:val="28"/>
          <w:szCs w:val="28"/>
        </w:rPr>
      </w:pPr>
      <w:r w:rsidRPr="00B80E30">
        <w:rPr>
          <w:rFonts w:ascii=".SFUIDisplay" w:hAnsi=".SFUIDisplay"/>
          <w:color w:val="454545"/>
          <w:sz w:val="28"/>
          <w:szCs w:val="28"/>
        </w:rPr>
        <w:t>Tenant's Name (Print)</w:t>
      </w:r>
    </w:p>
    <w:p w14:paraId="72016E30" w14:textId="77777777" w:rsidR="00B80E30" w:rsidRPr="00B80E30" w:rsidRDefault="00B80E30" w:rsidP="00B80E30">
      <w:pPr>
        <w:pStyle w:val="NormalWeb"/>
        <w:spacing w:before="0" w:beforeAutospacing="0" w:after="0" w:afterAutospacing="0"/>
        <w:rPr>
          <w:rFonts w:ascii=".SF UI Display" w:hAnsi=".SF UI Display"/>
          <w:color w:val="454545"/>
          <w:sz w:val="28"/>
          <w:szCs w:val="28"/>
        </w:rPr>
      </w:pPr>
      <w:r w:rsidRPr="00B80E30">
        <w:rPr>
          <w:rFonts w:ascii=".SFUIDisplay" w:hAnsi=".SFUIDisplay"/>
          <w:color w:val="454545"/>
          <w:sz w:val="28"/>
          <w:szCs w:val="28"/>
        </w:rPr>
        <w:t>______________________________________________________________________________</w:t>
      </w:r>
    </w:p>
    <w:p w14:paraId="3BED0998" w14:textId="77777777" w:rsidR="00B80E30" w:rsidRPr="00B80E30" w:rsidRDefault="00B80E30" w:rsidP="00B80E30">
      <w:pPr>
        <w:pStyle w:val="NormalWeb"/>
        <w:spacing w:before="0" w:beforeAutospacing="0" w:after="0" w:afterAutospacing="0"/>
        <w:rPr>
          <w:rFonts w:ascii=".SF UI Display" w:hAnsi=".SF UI Display"/>
          <w:color w:val="454545"/>
          <w:sz w:val="28"/>
          <w:szCs w:val="28"/>
        </w:rPr>
      </w:pPr>
      <w:r w:rsidRPr="00B80E30">
        <w:rPr>
          <w:rFonts w:ascii=".SFUIDisplay" w:hAnsi=".SFUIDisplay"/>
          <w:color w:val="454545"/>
          <w:sz w:val="28"/>
          <w:szCs w:val="28"/>
        </w:rPr>
        <w:t>Tenant's Signature &amp; Date</w:t>
      </w:r>
    </w:p>
    <w:p w14:paraId="0F95E443" w14:textId="77777777" w:rsidR="00231C46" w:rsidRPr="00B80E30" w:rsidRDefault="00231C46">
      <w:pPr>
        <w:rPr>
          <w:sz w:val="28"/>
          <w:szCs w:val="28"/>
        </w:rPr>
      </w:pPr>
    </w:p>
    <w:sectPr w:rsidR="00231C46" w:rsidRPr="00B80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Display">
    <w:altName w:val="Cambria"/>
    <w:panose1 w:val="00000000000000000000"/>
    <w:charset w:val="00"/>
    <w:family w:val="roman"/>
    <w:notTrueType/>
    <w:pitch w:val="default"/>
  </w:font>
  <w:font w:name=".SF UI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30"/>
    <w:rsid w:val="00231C46"/>
    <w:rsid w:val="00936C44"/>
    <w:rsid w:val="00B542EA"/>
    <w:rsid w:val="00B80E30"/>
    <w:rsid w:val="00DA2E47"/>
    <w:rsid w:val="00F4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90B6"/>
  <w15:chartTrackingRefBased/>
  <w15:docId w15:val="{237C8A6C-F01B-4B7A-A81D-7A426C68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Nunan</dc:creator>
  <cp:keywords/>
  <dc:description/>
  <cp:lastModifiedBy>Tiffany Nunan</cp:lastModifiedBy>
  <cp:revision>2</cp:revision>
  <dcterms:created xsi:type="dcterms:W3CDTF">2019-07-09T16:53:00Z</dcterms:created>
  <dcterms:modified xsi:type="dcterms:W3CDTF">2019-07-09T16:53:00Z</dcterms:modified>
</cp:coreProperties>
</file>